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67B43" w14:textId="77777777" w:rsidR="00092ABA" w:rsidRDefault="007C14FA">
      <w:pPr>
        <w:pStyle w:val="Titre"/>
        <w:jc w:val="center"/>
        <w:rPr>
          <w:b/>
          <w:color w:val="A64D79"/>
        </w:rPr>
      </w:pPr>
      <w:bookmarkStart w:id="0" w:name="_13ophrqcxdq8" w:colFirst="0" w:colLast="0"/>
      <w:bookmarkStart w:id="1" w:name="_GoBack"/>
      <w:bookmarkEnd w:id="0"/>
      <w:bookmarkEnd w:id="1"/>
      <w:r>
        <w:rPr>
          <w:b/>
          <w:color w:val="A64D79"/>
        </w:rPr>
        <w:t>LES ÉTAPES POUR LES RENDEZ VOUS EN LIGNE</w:t>
      </w:r>
    </w:p>
    <w:p w14:paraId="471366D2" w14:textId="77777777" w:rsidR="00092ABA" w:rsidRDefault="00092ABA">
      <w:pPr>
        <w:jc w:val="center"/>
      </w:pPr>
    </w:p>
    <w:p w14:paraId="4E5C69F1" w14:textId="77777777" w:rsidR="00092ABA" w:rsidRDefault="007C14FA">
      <w:pPr>
        <w:jc w:val="center"/>
      </w:pPr>
      <w:r>
        <w:pict w14:anchorId="6EEC7794">
          <v:rect id="_x0000_i1025" style="width:0;height:1.5pt" o:hralign="center" o:hrstd="t" o:hr="t" fillcolor="#a0a0a0" stroked="f"/>
        </w:pict>
      </w:r>
    </w:p>
    <w:p w14:paraId="4A5932B8" w14:textId="77777777" w:rsidR="00092ABA" w:rsidRDefault="00092ABA">
      <w:pPr>
        <w:jc w:val="center"/>
      </w:pPr>
    </w:p>
    <w:p w14:paraId="5AFB9376" w14:textId="77777777" w:rsidR="00092ABA" w:rsidRDefault="007C14FA">
      <w:pPr>
        <w:pStyle w:val="Titre1"/>
        <w:numPr>
          <w:ilvl w:val="0"/>
          <w:numId w:val="1"/>
        </w:numPr>
        <w:spacing w:after="0"/>
        <w:rPr>
          <w:color w:val="00FF00"/>
        </w:rPr>
      </w:pPr>
      <w:bookmarkStart w:id="2" w:name="_pty8x128dd38" w:colFirst="0" w:colLast="0"/>
      <w:bookmarkEnd w:id="2"/>
      <w:r>
        <w:rPr>
          <w:color w:val="00FF00"/>
        </w:rPr>
        <w:t>Désigner un responsable de projet</w:t>
      </w:r>
    </w:p>
    <w:p w14:paraId="0054EED0" w14:textId="77777777" w:rsidR="00092ABA" w:rsidRDefault="007C14FA">
      <w:pPr>
        <w:numPr>
          <w:ilvl w:val="1"/>
          <w:numId w:val="1"/>
        </w:numPr>
      </w:pPr>
      <w:r>
        <w:t xml:space="preserve">Réunir l’équipe et les convaincre qu’il s’agit d’une belle opportunité de soulager l’équipe tout en augmentant votre visibilité Web. Les rassurer, surtout les ASV, c’est une mission qu’elles avaient qui va se faire tout </w:t>
      </w:r>
      <w:proofErr w:type="gramStart"/>
      <w:r>
        <w:t>seul!</w:t>
      </w:r>
      <w:proofErr w:type="gramEnd"/>
    </w:p>
    <w:p w14:paraId="555A45FA" w14:textId="77777777" w:rsidR="00092ABA" w:rsidRDefault="007C14FA">
      <w:pPr>
        <w:numPr>
          <w:ilvl w:val="1"/>
          <w:numId w:val="1"/>
        </w:numPr>
      </w:pPr>
      <w:r>
        <w:t>Le responsable du projet “</w:t>
      </w:r>
      <w:proofErr w:type="spellStart"/>
      <w:r>
        <w:t>rend</w:t>
      </w:r>
      <w:r>
        <w:t>ez vous</w:t>
      </w:r>
      <w:proofErr w:type="spellEnd"/>
      <w:r>
        <w:t xml:space="preserve"> en ligne” devra</w:t>
      </w:r>
    </w:p>
    <w:p w14:paraId="033B6C4E" w14:textId="77777777" w:rsidR="00092ABA" w:rsidRDefault="007C14FA">
      <w:pPr>
        <w:numPr>
          <w:ilvl w:val="2"/>
          <w:numId w:val="1"/>
        </w:numPr>
      </w:pPr>
      <w:proofErr w:type="gramStart"/>
      <w:r>
        <w:t>choisir</w:t>
      </w:r>
      <w:proofErr w:type="gramEnd"/>
      <w:r>
        <w:t xml:space="preserve"> le partenaire</w:t>
      </w:r>
    </w:p>
    <w:p w14:paraId="19B69E17" w14:textId="77777777" w:rsidR="00092ABA" w:rsidRDefault="007C14FA">
      <w:pPr>
        <w:numPr>
          <w:ilvl w:val="2"/>
          <w:numId w:val="1"/>
        </w:numPr>
      </w:pPr>
      <w:proofErr w:type="gramStart"/>
      <w:r>
        <w:t>informer</w:t>
      </w:r>
      <w:proofErr w:type="gramEnd"/>
      <w:r>
        <w:t xml:space="preserve"> l’équipe de ce choix et donner une date de début</w:t>
      </w:r>
    </w:p>
    <w:p w14:paraId="0DDBA337" w14:textId="77777777" w:rsidR="00092ABA" w:rsidRDefault="007C14FA">
      <w:pPr>
        <w:numPr>
          <w:ilvl w:val="2"/>
          <w:numId w:val="1"/>
        </w:numPr>
      </w:pPr>
      <w:proofErr w:type="gramStart"/>
      <w:r>
        <w:t>se</w:t>
      </w:r>
      <w:proofErr w:type="gramEnd"/>
      <w:r>
        <w:t xml:space="preserve"> charger de la communication pour le client</w:t>
      </w:r>
    </w:p>
    <w:p w14:paraId="3E112AB4" w14:textId="77777777" w:rsidR="00092ABA" w:rsidRDefault="007C14FA">
      <w:pPr>
        <w:numPr>
          <w:ilvl w:val="2"/>
          <w:numId w:val="1"/>
        </w:numPr>
      </w:pPr>
      <w:proofErr w:type="gramStart"/>
      <w:r>
        <w:t>paramétrer</w:t>
      </w:r>
      <w:proofErr w:type="gramEnd"/>
      <w:r>
        <w:t xml:space="preserve"> ce nouvel outil</w:t>
      </w:r>
    </w:p>
    <w:p w14:paraId="33A01E4C" w14:textId="77777777" w:rsidR="00092ABA" w:rsidRDefault="007C14FA">
      <w:pPr>
        <w:numPr>
          <w:ilvl w:val="2"/>
          <w:numId w:val="1"/>
        </w:numPr>
      </w:pPr>
      <w:proofErr w:type="gramStart"/>
      <w:r>
        <w:t>former</w:t>
      </w:r>
      <w:proofErr w:type="gramEnd"/>
      <w:r>
        <w:t xml:space="preserve"> et motiver l’équipe à l’utilisation</w:t>
      </w:r>
    </w:p>
    <w:p w14:paraId="20B71A76" w14:textId="77777777" w:rsidR="00092ABA" w:rsidRDefault="007C14FA">
      <w:pPr>
        <w:ind w:left="1440"/>
      </w:pPr>
      <w:r>
        <w:t>(</w:t>
      </w:r>
      <w:proofErr w:type="gramStart"/>
      <w:r>
        <w:t>confier</w:t>
      </w:r>
      <w:proofErr w:type="gramEnd"/>
      <w:r>
        <w:t xml:space="preserve"> cette mission à une ASV ser</w:t>
      </w:r>
      <w:r>
        <w:t>a bénéfique à la prise de responsabilité et à la motivation de votre équipe!)</w:t>
      </w:r>
    </w:p>
    <w:p w14:paraId="2B7ED3F8" w14:textId="77777777" w:rsidR="00092ABA" w:rsidRDefault="007C14FA">
      <w:pPr>
        <w:pStyle w:val="Titre1"/>
        <w:numPr>
          <w:ilvl w:val="0"/>
          <w:numId w:val="1"/>
        </w:numPr>
        <w:spacing w:after="0"/>
        <w:rPr>
          <w:color w:val="00FF00"/>
        </w:rPr>
      </w:pPr>
      <w:bookmarkStart w:id="3" w:name="_m62vhcpi2i1x" w:colFirst="0" w:colLast="0"/>
      <w:bookmarkEnd w:id="3"/>
      <w:r>
        <w:rPr>
          <w:color w:val="00FF00"/>
        </w:rPr>
        <w:t>Choix du partenaire</w:t>
      </w:r>
    </w:p>
    <w:p w14:paraId="3B96A64A" w14:textId="77777777" w:rsidR="00092ABA" w:rsidRDefault="007C14FA">
      <w:pPr>
        <w:numPr>
          <w:ilvl w:val="1"/>
          <w:numId w:val="1"/>
        </w:numPr>
      </w:pPr>
      <w:proofErr w:type="gramStart"/>
      <w:r>
        <w:t>en</w:t>
      </w:r>
      <w:proofErr w:type="gramEnd"/>
      <w:r>
        <w:t xml:space="preserve"> fonction du logiciel métier</w:t>
      </w:r>
    </w:p>
    <w:p w14:paraId="1D762C84" w14:textId="77777777" w:rsidR="00092ABA" w:rsidRDefault="007C14FA">
      <w:pPr>
        <w:numPr>
          <w:ilvl w:val="1"/>
          <w:numId w:val="1"/>
        </w:numPr>
      </w:pPr>
      <w:proofErr w:type="gramStart"/>
      <w:r>
        <w:t>en</w:t>
      </w:r>
      <w:proofErr w:type="gramEnd"/>
      <w:r>
        <w:t xml:space="preserve"> fonction de la responsivité de la plateforme</w:t>
      </w:r>
    </w:p>
    <w:p w14:paraId="5996904E" w14:textId="77777777" w:rsidR="00092ABA" w:rsidRDefault="007C14FA">
      <w:pPr>
        <w:numPr>
          <w:ilvl w:val="1"/>
          <w:numId w:val="1"/>
        </w:numPr>
      </w:pPr>
      <w:proofErr w:type="gramStart"/>
      <w:r>
        <w:t>de</w:t>
      </w:r>
      <w:proofErr w:type="gramEnd"/>
      <w:r>
        <w:t xml:space="preserve"> l’ergonomie de la plateforme côté véto</w:t>
      </w:r>
    </w:p>
    <w:p w14:paraId="002ADDB3" w14:textId="77777777" w:rsidR="00092ABA" w:rsidRDefault="007C14FA">
      <w:pPr>
        <w:numPr>
          <w:ilvl w:val="1"/>
          <w:numId w:val="1"/>
        </w:numPr>
      </w:pPr>
      <w:proofErr w:type="gramStart"/>
      <w:r>
        <w:t>de</w:t>
      </w:r>
      <w:proofErr w:type="gramEnd"/>
      <w:r>
        <w:t xml:space="preserve"> la simplicité côté client: faites </w:t>
      </w:r>
      <w:r>
        <w:t>des tests!</w:t>
      </w:r>
    </w:p>
    <w:p w14:paraId="0787DBF2" w14:textId="77777777" w:rsidR="00092ABA" w:rsidRDefault="007C14FA">
      <w:pPr>
        <w:numPr>
          <w:ilvl w:val="1"/>
          <w:numId w:val="1"/>
        </w:numPr>
      </w:pPr>
      <w:proofErr w:type="gramStart"/>
      <w:r>
        <w:t>du</w:t>
      </w:r>
      <w:proofErr w:type="gramEnd"/>
      <w:r>
        <w:t xml:space="preserve"> coût: abonnement, coût par </w:t>
      </w:r>
      <w:proofErr w:type="spellStart"/>
      <w:r>
        <w:t>rendez vous</w:t>
      </w:r>
      <w:proofErr w:type="spellEnd"/>
      <w:r>
        <w:t>, par mois, par année</w:t>
      </w:r>
    </w:p>
    <w:p w14:paraId="020D8413" w14:textId="77777777" w:rsidR="00092ABA" w:rsidRDefault="007C14FA">
      <w:pPr>
        <w:numPr>
          <w:ilvl w:val="1"/>
          <w:numId w:val="1"/>
        </w:numPr>
      </w:pPr>
      <w:proofErr w:type="gramStart"/>
      <w:r>
        <w:t>des</w:t>
      </w:r>
      <w:proofErr w:type="gramEnd"/>
      <w:r>
        <w:t xml:space="preserve"> + que la plateforme peut apporter: statistiques, mini site clinique, photos…</w:t>
      </w:r>
    </w:p>
    <w:p w14:paraId="5B906E62" w14:textId="77777777" w:rsidR="00092ABA" w:rsidRDefault="007C14FA">
      <w:pPr>
        <w:pStyle w:val="Titre1"/>
        <w:numPr>
          <w:ilvl w:val="0"/>
          <w:numId w:val="1"/>
        </w:numPr>
        <w:spacing w:before="0" w:after="0"/>
        <w:rPr>
          <w:color w:val="00FF00"/>
        </w:rPr>
      </w:pPr>
      <w:bookmarkStart w:id="4" w:name="_y0my2w7dlp68" w:colFirst="0" w:colLast="0"/>
      <w:bookmarkEnd w:id="4"/>
      <w:r>
        <w:rPr>
          <w:color w:val="00FF00"/>
        </w:rPr>
        <w:t>Communication client</w:t>
      </w:r>
    </w:p>
    <w:p w14:paraId="4EE79DF7" w14:textId="77777777" w:rsidR="00092ABA" w:rsidRDefault="007C14FA">
      <w:pPr>
        <w:numPr>
          <w:ilvl w:val="1"/>
          <w:numId w:val="1"/>
        </w:numPr>
      </w:pPr>
      <w:proofErr w:type="spellStart"/>
      <w:proofErr w:type="gramStart"/>
      <w:r>
        <w:t>leaflets</w:t>
      </w:r>
      <w:proofErr w:type="spellEnd"/>
      <w:proofErr w:type="gramEnd"/>
      <w:r>
        <w:t xml:space="preserve"> à donner à l’accueil</w:t>
      </w:r>
    </w:p>
    <w:p w14:paraId="26A3FA0D" w14:textId="77777777" w:rsidR="00092ABA" w:rsidRDefault="007C14FA">
      <w:pPr>
        <w:numPr>
          <w:ilvl w:val="1"/>
          <w:numId w:val="1"/>
        </w:numPr>
      </w:pPr>
      <w:proofErr w:type="gramStart"/>
      <w:r>
        <w:t>mettre</w:t>
      </w:r>
      <w:proofErr w:type="gramEnd"/>
      <w:r>
        <w:t xml:space="preserve"> un bouton sur le site internet “prendre </w:t>
      </w:r>
      <w:proofErr w:type="spellStart"/>
      <w:r>
        <w:t>ren</w:t>
      </w:r>
      <w:r>
        <w:t>dez vous</w:t>
      </w:r>
      <w:proofErr w:type="spellEnd"/>
      <w:r>
        <w:t>”</w:t>
      </w:r>
    </w:p>
    <w:p w14:paraId="7BBC9F15" w14:textId="77777777" w:rsidR="00092ABA" w:rsidRDefault="00092ABA">
      <w:pPr>
        <w:ind w:left="1440"/>
      </w:pPr>
    </w:p>
    <w:p w14:paraId="0E2FEB15" w14:textId="77777777" w:rsidR="00092ABA" w:rsidRDefault="00092ABA">
      <w:pPr>
        <w:ind w:left="1440"/>
      </w:pPr>
    </w:p>
    <w:p w14:paraId="5F5A413F" w14:textId="77777777" w:rsidR="00092ABA" w:rsidRDefault="007C14FA">
      <w:r>
        <w:rPr>
          <w:noProof/>
        </w:rPr>
        <w:drawing>
          <wp:inline distT="114300" distB="114300" distL="114300" distR="114300" wp14:anchorId="00B4606E" wp14:editId="22E41296">
            <wp:extent cx="6453188" cy="164475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53188" cy="1644754"/>
                    </a:xfrm>
                    <a:prstGeom prst="rect">
                      <a:avLst/>
                    </a:prstGeom>
                    <a:ln/>
                  </pic:spPr>
                </pic:pic>
              </a:graphicData>
            </a:graphic>
          </wp:inline>
        </w:drawing>
      </w:r>
    </w:p>
    <w:p w14:paraId="2485E5B4" w14:textId="77777777" w:rsidR="00092ABA" w:rsidRDefault="00092ABA"/>
    <w:p w14:paraId="3FC9FFBC" w14:textId="77777777" w:rsidR="00092ABA" w:rsidRDefault="00092ABA">
      <w:pPr>
        <w:ind w:left="1440"/>
      </w:pPr>
    </w:p>
    <w:p w14:paraId="4364A4DD" w14:textId="77777777" w:rsidR="00092ABA" w:rsidRDefault="007C14FA">
      <w:pPr>
        <w:numPr>
          <w:ilvl w:val="1"/>
          <w:numId w:val="1"/>
        </w:numPr>
      </w:pPr>
      <w:proofErr w:type="gramStart"/>
      <w:r>
        <w:t>publier</w:t>
      </w:r>
      <w:proofErr w:type="gramEnd"/>
      <w:r>
        <w:t xml:space="preserve"> sur les réseaux en mode “nouveauté” “dès le … vous pourrez prendre </w:t>
      </w:r>
      <w:proofErr w:type="spellStart"/>
      <w:r>
        <w:t>rendez vous</w:t>
      </w:r>
      <w:proofErr w:type="spellEnd"/>
      <w:r>
        <w:t xml:space="preserve"> en ligne, cliquez </w:t>
      </w:r>
      <w:proofErr w:type="spellStart"/>
      <w:r>
        <w:t>ci dessous</w:t>
      </w:r>
      <w:proofErr w:type="spellEnd"/>
      <w:r>
        <w:t>”</w:t>
      </w:r>
    </w:p>
    <w:p w14:paraId="07159CC3" w14:textId="77777777" w:rsidR="00092ABA" w:rsidRDefault="007C14FA">
      <w:pPr>
        <w:pStyle w:val="Titre1"/>
        <w:numPr>
          <w:ilvl w:val="0"/>
          <w:numId w:val="1"/>
        </w:numPr>
        <w:spacing w:before="0" w:after="0"/>
        <w:rPr>
          <w:color w:val="00FF00"/>
        </w:rPr>
      </w:pPr>
      <w:bookmarkStart w:id="5" w:name="_k93yfoi05krs" w:colFirst="0" w:colLast="0"/>
      <w:bookmarkEnd w:id="5"/>
      <w:r>
        <w:rPr>
          <w:color w:val="00FF00"/>
        </w:rPr>
        <w:t>Paramétrage</w:t>
      </w:r>
    </w:p>
    <w:p w14:paraId="632B9C96" w14:textId="77777777" w:rsidR="00092ABA" w:rsidRDefault="007C14FA">
      <w:pPr>
        <w:numPr>
          <w:ilvl w:val="1"/>
          <w:numId w:val="1"/>
        </w:numPr>
      </w:pPr>
      <w:proofErr w:type="gramStart"/>
      <w:r>
        <w:t>choisir</w:t>
      </w:r>
      <w:proofErr w:type="gramEnd"/>
      <w:r>
        <w:t xml:space="preserve"> quelques motifs de </w:t>
      </w:r>
      <w:proofErr w:type="spellStart"/>
      <w:r>
        <w:t>rendez vous</w:t>
      </w:r>
      <w:proofErr w:type="spellEnd"/>
      <w:r>
        <w:t xml:space="preserve"> accessibles en ligne</w:t>
      </w:r>
    </w:p>
    <w:p w14:paraId="1B2305BB" w14:textId="77777777" w:rsidR="00092ABA" w:rsidRDefault="007C14FA">
      <w:pPr>
        <w:numPr>
          <w:ilvl w:val="1"/>
          <w:numId w:val="1"/>
        </w:numPr>
      </w:pPr>
      <w:proofErr w:type="gramStart"/>
      <w:r>
        <w:t>paramétrer</w:t>
      </w:r>
      <w:proofErr w:type="gramEnd"/>
      <w:r>
        <w:t xml:space="preserve"> les durées de chaque motif, les plages horaires où on peut les réserver, les délais de prise de </w:t>
      </w:r>
      <w:proofErr w:type="spellStart"/>
      <w:r>
        <w:t>rendez vous</w:t>
      </w:r>
      <w:proofErr w:type="spellEnd"/>
      <w:r>
        <w:t>, les délais d’annulation</w:t>
      </w:r>
    </w:p>
    <w:p w14:paraId="299F853E" w14:textId="77777777" w:rsidR="00092ABA" w:rsidRDefault="007C14FA">
      <w:pPr>
        <w:numPr>
          <w:ilvl w:val="1"/>
          <w:numId w:val="1"/>
        </w:numPr>
      </w:pPr>
      <w:proofErr w:type="gramStart"/>
      <w:r>
        <w:t>sollicitez</w:t>
      </w:r>
      <w:proofErr w:type="gramEnd"/>
      <w:r>
        <w:t xml:space="preserve"> votre partenaire en cas de questions: c’e</w:t>
      </w:r>
      <w:r>
        <w:t>st son job et son intérêt de vous aider</w:t>
      </w:r>
    </w:p>
    <w:p w14:paraId="67C758BD" w14:textId="77777777" w:rsidR="00092ABA" w:rsidRDefault="007C14FA">
      <w:pPr>
        <w:pStyle w:val="Titre1"/>
        <w:numPr>
          <w:ilvl w:val="0"/>
          <w:numId w:val="1"/>
        </w:numPr>
        <w:spacing w:before="0" w:after="0"/>
        <w:rPr>
          <w:color w:val="00FF00"/>
        </w:rPr>
      </w:pPr>
      <w:bookmarkStart w:id="6" w:name="_thlsdhhcbaie" w:colFirst="0" w:colLast="0"/>
      <w:bookmarkEnd w:id="6"/>
      <w:r>
        <w:rPr>
          <w:color w:val="00FF00"/>
        </w:rPr>
        <w:t>Développement</w:t>
      </w:r>
    </w:p>
    <w:p w14:paraId="65A433DC" w14:textId="77777777" w:rsidR="00092ABA" w:rsidRDefault="007C14FA">
      <w:pPr>
        <w:numPr>
          <w:ilvl w:val="1"/>
          <w:numId w:val="1"/>
        </w:numPr>
      </w:pPr>
      <w:proofErr w:type="gramStart"/>
      <w:r>
        <w:t>les</w:t>
      </w:r>
      <w:proofErr w:type="gramEnd"/>
      <w:r>
        <w:t xml:space="preserve"> ASV doivent être capables de guider de A à Z un client au tél qui ne parvient pas à prendre </w:t>
      </w:r>
      <w:proofErr w:type="spellStart"/>
      <w:r>
        <w:t>rendez vous</w:t>
      </w:r>
      <w:proofErr w:type="spellEnd"/>
      <w:r>
        <w:t xml:space="preserve"> en ligne</w:t>
      </w:r>
    </w:p>
    <w:p w14:paraId="676659A8" w14:textId="77777777" w:rsidR="00092ABA" w:rsidRDefault="007C14FA">
      <w:pPr>
        <w:numPr>
          <w:ilvl w:val="2"/>
          <w:numId w:val="1"/>
        </w:numPr>
      </w:pPr>
      <w:proofErr w:type="gramStart"/>
      <w:r>
        <w:t>sur</w:t>
      </w:r>
      <w:proofErr w:type="gramEnd"/>
      <w:r>
        <w:t xml:space="preserve"> son smartphone</w:t>
      </w:r>
    </w:p>
    <w:p w14:paraId="5C8A80F5" w14:textId="77777777" w:rsidR="00092ABA" w:rsidRDefault="007C14FA">
      <w:pPr>
        <w:numPr>
          <w:ilvl w:val="2"/>
          <w:numId w:val="1"/>
        </w:numPr>
      </w:pPr>
      <w:proofErr w:type="gramStart"/>
      <w:r>
        <w:t>sur</w:t>
      </w:r>
      <w:proofErr w:type="gramEnd"/>
      <w:r>
        <w:t xml:space="preserve"> son ordinateur</w:t>
      </w:r>
    </w:p>
    <w:p w14:paraId="48822BAB" w14:textId="77777777" w:rsidR="00092ABA" w:rsidRDefault="007C14FA">
      <w:pPr>
        <w:numPr>
          <w:ilvl w:val="1"/>
          <w:numId w:val="1"/>
        </w:numPr>
      </w:pPr>
      <w:proofErr w:type="gramStart"/>
      <w:r>
        <w:t>elles</w:t>
      </w:r>
      <w:proofErr w:type="gramEnd"/>
      <w:r>
        <w:t xml:space="preserve"> peuvent s'entraîner comme si elles étaien</w:t>
      </w:r>
      <w:r>
        <w:t>t clientes sur smartphone et PC</w:t>
      </w:r>
    </w:p>
    <w:p w14:paraId="44D211D8" w14:textId="77777777" w:rsidR="00092ABA" w:rsidRDefault="007C14FA">
      <w:pPr>
        <w:numPr>
          <w:ilvl w:val="1"/>
          <w:numId w:val="1"/>
        </w:numPr>
      </w:pPr>
      <w:proofErr w:type="gramStart"/>
      <w:r>
        <w:t>elles</w:t>
      </w:r>
      <w:proofErr w:type="gramEnd"/>
      <w:r>
        <w:t xml:space="preserve"> doivent motiver les clients et donc travailler leurs arguments / clients</w:t>
      </w:r>
    </w:p>
    <w:p w14:paraId="4A035353" w14:textId="77777777" w:rsidR="00092ABA" w:rsidRDefault="007C14FA">
      <w:pPr>
        <w:numPr>
          <w:ilvl w:val="2"/>
          <w:numId w:val="1"/>
        </w:numPr>
      </w:pPr>
      <w:r>
        <w:t>“vous gagnerez du temps”</w:t>
      </w:r>
    </w:p>
    <w:p w14:paraId="7CA07868" w14:textId="77777777" w:rsidR="00092ABA" w:rsidRDefault="007C14FA">
      <w:pPr>
        <w:numPr>
          <w:ilvl w:val="2"/>
          <w:numId w:val="1"/>
        </w:numPr>
      </w:pPr>
      <w:r>
        <w:t>“vous verrez tout de suite tous les créneaux possibles”</w:t>
      </w:r>
    </w:p>
    <w:p w14:paraId="33382525" w14:textId="77777777" w:rsidR="00092ABA" w:rsidRDefault="007C14FA">
      <w:pPr>
        <w:numPr>
          <w:ilvl w:val="2"/>
          <w:numId w:val="1"/>
        </w:numPr>
      </w:pPr>
      <w:r>
        <w:t>“vous n’attendrez pas au téléphone” “c’est très rapide et très f</w:t>
      </w:r>
      <w:r>
        <w:t>acile”</w:t>
      </w:r>
    </w:p>
    <w:p w14:paraId="0BF5BD8F" w14:textId="77777777" w:rsidR="00092ABA" w:rsidRDefault="00092ABA">
      <w:pPr>
        <w:pStyle w:val="Titre"/>
        <w:jc w:val="center"/>
        <w:rPr>
          <w:rFonts w:ascii="EB Garamond Regular" w:eastAsia="EB Garamond Regular" w:hAnsi="EB Garamond Regular" w:cs="EB Garamond Regular"/>
          <w:color w:val="00FF00"/>
        </w:rPr>
      </w:pPr>
      <w:bookmarkStart w:id="7" w:name="_2eookkl929r1" w:colFirst="0" w:colLast="0"/>
      <w:bookmarkEnd w:id="7"/>
    </w:p>
    <w:p w14:paraId="6D75C481" w14:textId="77777777" w:rsidR="00092ABA" w:rsidRDefault="007C14FA">
      <w:pPr>
        <w:pStyle w:val="Titre"/>
        <w:jc w:val="center"/>
        <w:rPr>
          <w:rFonts w:ascii="EB Garamond Regular" w:eastAsia="EB Garamond Regular" w:hAnsi="EB Garamond Regular" w:cs="EB Garamond Regular"/>
          <w:color w:val="00FF00"/>
        </w:rPr>
      </w:pPr>
      <w:bookmarkStart w:id="8" w:name="_l7c02tocx6cs" w:colFirst="0" w:colLast="0"/>
      <w:bookmarkEnd w:id="8"/>
      <w:r>
        <w:rPr>
          <w:rFonts w:ascii="EB Garamond Regular" w:eastAsia="EB Garamond Regular" w:hAnsi="EB Garamond Regular" w:cs="EB Garamond Regular"/>
          <w:color w:val="00FF00"/>
        </w:rPr>
        <w:t xml:space="preserve">On vous demande d’intégrer d’autres motifs de </w:t>
      </w:r>
      <w:proofErr w:type="spellStart"/>
      <w:r>
        <w:rPr>
          <w:rFonts w:ascii="EB Garamond Regular" w:eastAsia="EB Garamond Regular" w:hAnsi="EB Garamond Regular" w:cs="EB Garamond Regular"/>
          <w:color w:val="00FF00"/>
        </w:rPr>
        <w:t>rendez vous</w:t>
      </w:r>
      <w:proofErr w:type="spellEnd"/>
      <w:r>
        <w:rPr>
          <w:rFonts w:ascii="EB Garamond Regular" w:eastAsia="EB Garamond Regular" w:hAnsi="EB Garamond Regular" w:cs="EB Garamond Regular"/>
          <w:color w:val="00FF00"/>
        </w:rPr>
        <w:t xml:space="preserve"> en </w:t>
      </w:r>
      <w:proofErr w:type="gramStart"/>
      <w:r>
        <w:rPr>
          <w:rFonts w:ascii="EB Garamond Regular" w:eastAsia="EB Garamond Regular" w:hAnsi="EB Garamond Regular" w:cs="EB Garamond Regular"/>
          <w:color w:val="00FF00"/>
        </w:rPr>
        <w:t>ligne?</w:t>
      </w:r>
      <w:proofErr w:type="gramEnd"/>
    </w:p>
    <w:p w14:paraId="5A00737C" w14:textId="77777777" w:rsidR="00092ABA" w:rsidRDefault="007C14FA">
      <w:pPr>
        <w:pStyle w:val="Titre"/>
        <w:jc w:val="center"/>
        <w:rPr>
          <w:rFonts w:ascii="EB Garamond Regular" w:eastAsia="EB Garamond Regular" w:hAnsi="EB Garamond Regular" w:cs="EB Garamond Regular"/>
          <w:color w:val="00FF00"/>
        </w:rPr>
      </w:pPr>
      <w:bookmarkStart w:id="9" w:name="_pe2xmoyzojmc" w:colFirst="0" w:colLast="0"/>
      <w:bookmarkEnd w:id="9"/>
      <w:r>
        <w:rPr>
          <w:rFonts w:ascii="EB Garamond Regular" w:eastAsia="EB Garamond Regular" w:hAnsi="EB Garamond Regular" w:cs="EB Garamond Regular"/>
          <w:color w:val="00FF00"/>
        </w:rPr>
        <w:t xml:space="preserve">C’est </w:t>
      </w:r>
      <w:proofErr w:type="gramStart"/>
      <w:r>
        <w:rPr>
          <w:rFonts w:ascii="EB Garamond Regular" w:eastAsia="EB Garamond Regular" w:hAnsi="EB Garamond Regular" w:cs="EB Garamond Regular"/>
          <w:color w:val="00FF00"/>
        </w:rPr>
        <w:t>gagné!</w:t>
      </w:r>
      <w:proofErr w:type="gramEnd"/>
      <w:r>
        <w:rPr>
          <w:rFonts w:ascii="EB Garamond Regular" w:eastAsia="EB Garamond Regular" w:hAnsi="EB Garamond Regular" w:cs="EB Garamond Regular"/>
          <w:noProof/>
          <w:color w:val="00FF00"/>
        </w:rPr>
        <w:drawing>
          <wp:inline distT="114300" distB="114300" distL="114300" distR="114300" wp14:anchorId="22A9C7EE" wp14:editId="6667C6B8">
            <wp:extent cx="2587630" cy="215741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587630" cy="2157413"/>
                    </a:xfrm>
                    <a:prstGeom prst="rect">
                      <a:avLst/>
                    </a:prstGeom>
                    <a:ln/>
                  </pic:spPr>
                </pic:pic>
              </a:graphicData>
            </a:graphic>
          </wp:inline>
        </w:drawing>
      </w:r>
      <w:r>
        <w:rPr>
          <w:rFonts w:ascii="EB Garamond Regular" w:eastAsia="EB Garamond Regular" w:hAnsi="EB Garamond Regular" w:cs="EB Garamond Regular"/>
          <w:color w:val="00FF00"/>
        </w:rPr>
        <w:t>Vous pouvez passer à un autre service digital</w:t>
      </w:r>
    </w:p>
    <w:p w14:paraId="5E5B482B" w14:textId="77777777" w:rsidR="00092ABA" w:rsidRDefault="007C14FA">
      <w:r>
        <w:rPr>
          <w:noProof/>
        </w:rPr>
        <w:drawing>
          <wp:anchor distT="114300" distB="114300" distL="114300" distR="114300" simplePos="0" relativeHeight="251658240" behindDoc="0" locked="0" layoutInCell="1" hidden="0" allowOverlap="1" wp14:anchorId="363F6D74" wp14:editId="3A56CCD0">
            <wp:simplePos x="0" y="0"/>
            <wp:positionH relativeFrom="column">
              <wp:posOffset>2750887</wp:posOffset>
            </wp:positionH>
            <wp:positionV relativeFrom="paragraph">
              <wp:posOffset>304800</wp:posOffset>
            </wp:positionV>
            <wp:extent cx="979238" cy="995055"/>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979238" cy="995055"/>
                    </a:xfrm>
                    <a:prstGeom prst="rect">
                      <a:avLst/>
                    </a:prstGeom>
                    <a:ln/>
                  </pic:spPr>
                </pic:pic>
              </a:graphicData>
            </a:graphic>
          </wp:anchor>
        </w:drawing>
      </w:r>
    </w:p>
    <w:sectPr w:rsidR="00092ABA">
      <w:pgSz w:w="11909" w:h="16834"/>
      <w:pgMar w:top="1440" w:right="850" w:bottom="1440" w:left="850" w:header="720" w:footer="720" w:gutter="0"/>
      <w:pgNumType w:start="1"/>
      <w:cols w:space="720" w:equalWidth="0">
        <w:col w:w="1020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F3ED" w14:textId="77777777" w:rsidR="007C14FA" w:rsidRDefault="007C14FA" w:rsidP="007C14FA">
      <w:pPr>
        <w:spacing w:line="240" w:lineRule="auto"/>
      </w:pPr>
      <w:r>
        <w:separator/>
      </w:r>
    </w:p>
  </w:endnote>
  <w:endnote w:type="continuationSeparator" w:id="0">
    <w:p w14:paraId="76821E9C" w14:textId="77777777" w:rsidR="007C14FA" w:rsidRDefault="007C14FA" w:rsidP="007C1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Regula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8FEDE" w14:textId="77777777" w:rsidR="007C14FA" w:rsidRDefault="007C14FA" w:rsidP="007C14FA">
      <w:pPr>
        <w:spacing w:line="240" w:lineRule="auto"/>
      </w:pPr>
      <w:r>
        <w:separator/>
      </w:r>
    </w:p>
  </w:footnote>
  <w:footnote w:type="continuationSeparator" w:id="0">
    <w:p w14:paraId="034D7966" w14:textId="77777777" w:rsidR="007C14FA" w:rsidRDefault="007C14FA" w:rsidP="007C14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B122A"/>
    <w:multiLevelType w:val="multilevel"/>
    <w:tmpl w:val="0D1E9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ABA"/>
    <w:rsid w:val="00092ABA"/>
    <w:rsid w:val="007C1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907C"/>
  <w15:docId w15:val="{F9F4386F-7DD8-49C6-848C-A771E805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7C14F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14FA"/>
    <w:rPr>
      <w:rFonts w:ascii="Segoe UI" w:hAnsi="Segoe UI" w:cs="Segoe UI"/>
      <w:sz w:val="18"/>
      <w:szCs w:val="18"/>
    </w:rPr>
  </w:style>
  <w:style w:type="paragraph" w:styleId="En-tte">
    <w:name w:val="header"/>
    <w:basedOn w:val="Normal"/>
    <w:link w:val="En-tteCar"/>
    <w:uiPriority w:val="99"/>
    <w:unhideWhenUsed/>
    <w:rsid w:val="007C14FA"/>
    <w:pPr>
      <w:tabs>
        <w:tab w:val="center" w:pos="4536"/>
        <w:tab w:val="right" w:pos="9072"/>
      </w:tabs>
      <w:spacing w:line="240" w:lineRule="auto"/>
    </w:pPr>
  </w:style>
  <w:style w:type="character" w:customStyle="1" w:styleId="En-tteCar">
    <w:name w:val="En-tête Car"/>
    <w:basedOn w:val="Policepardfaut"/>
    <w:link w:val="En-tte"/>
    <w:uiPriority w:val="99"/>
    <w:rsid w:val="007C14FA"/>
  </w:style>
  <w:style w:type="paragraph" w:styleId="Pieddepage">
    <w:name w:val="footer"/>
    <w:basedOn w:val="Normal"/>
    <w:link w:val="PieddepageCar"/>
    <w:uiPriority w:val="99"/>
    <w:unhideWhenUsed/>
    <w:rsid w:val="007C14FA"/>
    <w:pPr>
      <w:tabs>
        <w:tab w:val="center" w:pos="4536"/>
        <w:tab w:val="right" w:pos="9072"/>
      </w:tabs>
      <w:spacing w:line="240" w:lineRule="auto"/>
    </w:pPr>
  </w:style>
  <w:style w:type="character" w:customStyle="1" w:styleId="PieddepageCar">
    <w:name w:val="Pied de page Car"/>
    <w:basedOn w:val="Policepardfaut"/>
    <w:link w:val="Pieddepage"/>
    <w:uiPriority w:val="99"/>
    <w:rsid w:val="007C1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47944b6e-526f-4593-a945-9c2cb6f49fac"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72C5CF7F98E2AD49B2373EDA20A3972E" ma:contentTypeVersion="13" ma:contentTypeDescription="Create a new document." ma:contentTypeScope="" ma:versionID="7b265a851e44d0b34ef579146aa40602">
  <xsd:schema xmlns:xsd="http://www.w3.org/2001/XMLSchema" xmlns:xs="http://www.w3.org/2001/XMLSchema" xmlns:p="http://schemas.microsoft.com/office/2006/metadata/properties" xmlns:ns3="c3e5ed6c-048e-4e62-92ff-23768987f700" xmlns:ns4="37a44137-1777-47a0-a22b-bc9d871ba894" targetNamespace="http://schemas.microsoft.com/office/2006/metadata/properties" ma:root="true" ma:fieldsID="fab3e01510df7321ca10d663f9709fef" ns3:_="" ns4:_="">
    <xsd:import namespace="c3e5ed6c-048e-4e62-92ff-23768987f700"/>
    <xsd:import namespace="37a44137-1777-47a0-a22b-bc9d871ba8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5ed6c-048e-4e62-92ff-23768987f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44137-1777-47a0-a22b-bc9d871ba8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56B6A-0857-409A-A5FD-1C92E704F6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864EBF-B24F-4362-BE93-3701AEF13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5ed6c-048e-4e62-92ff-23768987f700"/>
    <ds:schemaRef ds:uri="37a44137-1777-47a0-a22b-bc9d871ba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7FD0C-B743-4588-8909-AF9AF6F7965B}">
  <ds:schemaRefs>
    <ds:schemaRef ds:uri="http://schemas.microsoft.com/sharepoint/v3/contenttype/forms"/>
  </ds:schemaRefs>
</ds:datastoreItem>
</file>

<file path=customXml/itemProps4.xml><?xml version="1.0" encoding="utf-8"?>
<ds:datastoreItem xmlns:ds="http://schemas.openxmlformats.org/officeDocument/2006/customXml" ds:itemID="{0734F316-698E-4DCE-96EB-DA9F4D8BB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1822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Lussot, D (David)</dc:creator>
  <cp:lastModifiedBy>Lussot, D (David)</cp:lastModifiedBy>
  <cp:revision>2</cp:revision>
  <dcterms:created xsi:type="dcterms:W3CDTF">2020-07-07T13:43:00Z</dcterms:created>
  <dcterms:modified xsi:type="dcterms:W3CDTF">2020-07-07T13:43:00Z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094017c2-30ba-47e1-9a74-9df81ff5640f</vt:lpwstr>
  </property>
  <property fmtid="{D5CDD505-2E9C-101B-9397-08002B2CF9AE}" pid="3" name="bjSaver">
    <vt:lpwstr>SbTMwM+iUMz67RT0qtxDD+8DeqTwBRNN</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uid="47944b6e-526f-4593-a945-9c2cb6f49fac" value="" /&gt;&lt;/sisl&gt;</vt:lpwstr>
  </property>
  <property fmtid="{D5CDD505-2E9C-101B-9397-08002B2CF9AE}" pid="6" name="bjDocumentSecurityLabel">
    <vt:lpwstr>Non classifié-Not Classified</vt:lpwstr>
  </property>
  <property fmtid="{D5CDD505-2E9C-101B-9397-08002B2CF9AE}" pid="7" name="ContentTypeId">
    <vt:lpwstr>0x01010072C5CF7F98E2AD49B2373EDA20A3972E</vt:lpwstr>
  </property>
  <property fmtid="{D5CDD505-2E9C-101B-9397-08002B2CF9AE}" pid="8" name="_AdHocReviewCycleID">
    <vt:i4>-272532942</vt:i4>
  </property>
  <property fmtid="{D5CDD505-2E9C-101B-9397-08002B2CF9AE}" pid="9" name="_NewReviewCycle">
    <vt:lpwstr/>
  </property>
  <property fmtid="{D5CDD505-2E9C-101B-9397-08002B2CF9AE}" pid="10" name="_EmailSubject">
    <vt:lpwstr>documents ressources pour téléchargements</vt:lpwstr>
  </property>
  <property fmtid="{D5CDD505-2E9C-101B-9397-08002B2CF9AE}" pid="11" name="_AuthorEmail">
    <vt:lpwstr>david.lussot2@msd.com</vt:lpwstr>
  </property>
  <property fmtid="{D5CDD505-2E9C-101B-9397-08002B2CF9AE}" pid="12" name="_AuthorEmailDisplayName">
    <vt:lpwstr>Lussot, D (David)</vt:lpwstr>
  </property>
</Properties>
</file>